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8F0C" w14:textId="48DA8342" w:rsidR="000C0ED1" w:rsidRPr="000C0ED1" w:rsidRDefault="000C0ED1" w:rsidP="000C0ED1">
      <w:pPr>
        <w:spacing w:after="8" w:line="250" w:lineRule="auto"/>
        <w:ind w:left="-5" w:hanging="10"/>
        <w:jc w:val="center"/>
        <w:rPr>
          <w:b/>
          <w:bCs/>
        </w:rPr>
      </w:pPr>
      <w:r w:rsidRPr="000C0ED1">
        <w:rPr>
          <w:b/>
          <w:bCs/>
          <w:sz w:val="24"/>
        </w:rPr>
        <w:t>TABELLA DI CORRISPONDENZA CHE ESPLICITA LE RELAZIONI E LE CONFLUENZE TRA “</w:t>
      </w:r>
      <w:r w:rsidRPr="000C0ED1">
        <w:rPr>
          <w:b/>
          <w:bCs/>
          <w:i/>
          <w:sz w:val="24"/>
        </w:rPr>
        <w:t xml:space="preserve">PARAMETRI/ASSI” </w:t>
      </w:r>
      <w:r w:rsidRPr="000C0ED1">
        <w:rPr>
          <w:b/>
          <w:bCs/>
          <w:sz w:val="24"/>
        </w:rPr>
        <w:t xml:space="preserve">E </w:t>
      </w:r>
      <w:r w:rsidRPr="000C0ED1">
        <w:rPr>
          <w:b/>
          <w:bCs/>
          <w:i/>
          <w:sz w:val="24"/>
        </w:rPr>
        <w:t>“DIMENSIONI”</w:t>
      </w:r>
    </w:p>
    <w:p w14:paraId="1322FD63" w14:textId="0C831B6E" w:rsidR="000C0ED1" w:rsidRDefault="000C0ED1" w:rsidP="000C0ED1"/>
    <w:tbl>
      <w:tblPr>
        <w:tblStyle w:val="TableGrid"/>
        <w:tblW w:w="9520" w:type="dxa"/>
        <w:tblInd w:w="-9" w:type="dxa"/>
        <w:tblCellMar>
          <w:top w:w="162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4780"/>
        <w:gridCol w:w="4740"/>
      </w:tblGrid>
      <w:tr w:rsidR="000C0ED1" w:rsidRPr="000C0ED1" w14:paraId="4E90F340" w14:textId="77777777" w:rsidTr="001A63A5">
        <w:trPr>
          <w:trHeight w:val="940"/>
        </w:trPr>
        <w:tc>
          <w:tcPr>
            <w:tcW w:w="4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451499B" w14:textId="77777777" w:rsidR="000C0ED1" w:rsidRPr="000C0ED1" w:rsidRDefault="000C0ED1" w:rsidP="001A63A5">
            <w:pPr>
              <w:ind w:left="11"/>
              <w:jc w:val="center"/>
            </w:pPr>
            <w:r w:rsidRPr="000C0ED1">
              <w:rPr>
                <w:b/>
              </w:rPr>
              <w:t>«DIMENSIONI»</w:t>
            </w:r>
          </w:p>
          <w:p w14:paraId="67317107" w14:textId="77777777" w:rsidR="000C0ED1" w:rsidRDefault="000C0ED1" w:rsidP="001A63A5">
            <w:pPr>
              <w:ind w:left="11"/>
              <w:jc w:val="center"/>
              <w:rPr>
                <w:b/>
              </w:rPr>
            </w:pPr>
            <w:r w:rsidRPr="000C0ED1">
              <w:rPr>
                <w:b/>
              </w:rPr>
              <w:t xml:space="preserve">(Art. 7, </w:t>
            </w:r>
            <w:proofErr w:type="spellStart"/>
            <w:r w:rsidRPr="000C0ED1">
              <w:rPr>
                <w:b/>
              </w:rPr>
              <w:t>DLgs</w:t>
            </w:r>
            <w:proofErr w:type="spellEnd"/>
            <w:r w:rsidRPr="000C0ED1">
              <w:rPr>
                <w:b/>
              </w:rPr>
              <w:t xml:space="preserve"> n. 66/2017)</w:t>
            </w:r>
          </w:p>
          <w:p w14:paraId="7D81AB47" w14:textId="1D1516D1" w:rsidR="0012722D" w:rsidRPr="0012722D" w:rsidRDefault="0012722D" w:rsidP="001A63A5">
            <w:pPr>
              <w:ind w:left="11"/>
              <w:jc w:val="center"/>
              <w:rPr>
                <w:b/>
              </w:rPr>
            </w:pPr>
            <w:r w:rsidRPr="0012722D">
              <w:rPr>
                <w:b/>
                <w:color w:val="FF0000"/>
              </w:rPr>
              <w:t>DEL NUOVO MODELLO DI PEI</w:t>
            </w:r>
          </w:p>
        </w:tc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672F7C2" w14:textId="77777777" w:rsidR="000C0ED1" w:rsidRDefault="000C0ED1" w:rsidP="0012722D">
            <w:pPr>
              <w:ind w:left="1185" w:right="833" w:firstLine="96"/>
              <w:jc w:val="center"/>
              <w:rPr>
                <w:b/>
              </w:rPr>
            </w:pPr>
            <w:r w:rsidRPr="000C0ED1">
              <w:rPr>
                <w:b/>
              </w:rPr>
              <w:t>«PARAMETRI O ASSI» (DPR 24 febbraio 1994)</w:t>
            </w:r>
          </w:p>
          <w:p w14:paraId="7294B92D" w14:textId="42455FB3" w:rsidR="0012722D" w:rsidRPr="0012722D" w:rsidRDefault="0012722D" w:rsidP="0012722D">
            <w:pPr>
              <w:ind w:left="1185" w:right="833" w:firstLine="96"/>
              <w:jc w:val="center"/>
              <w:rPr>
                <w:b/>
                <w:bCs/>
              </w:rPr>
            </w:pPr>
            <w:r w:rsidRPr="0012722D">
              <w:rPr>
                <w:b/>
                <w:bCs/>
                <w:color w:val="FF0000"/>
              </w:rPr>
              <w:t>DELLA DIAGNOSI FUNZIONALE E DEL PDF</w:t>
            </w:r>
          </w:p>
        </w:tc>
      </w:tr>
      <w:tr w:rsidR="000C0ED1" w:rsidRPr="000C0ED1" w14:paraId="6F91D289" w14:textId="77777777" w:rsidTr="001A63A5">
        <w:trPr>
          <w:trHeight w:val="4040"/>
        </w:trPr>
        <w:tc>
          <w:tcPr>
            <w:tcW w:w="4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9D0BA7D" w14:textId="77777777" w:rsidR="000C0ED1" w:rsidRPr="000C0ED1" w:rsidRDefault="000C0ED1" w:rsidP="001A63A5">
            <w:pPr>
              <w:ind w:left="10" w:right="3"/>
              <w:jc w:val="both"/>
            </w:pPr>
            <w:proofErr w:type="spellStart"/>
            <w:r w:rsidRPr="000C0ED1">
              <w:rPr>
                <w:b/>
              </w:rPr>
              <w:t>A.Dimensione</w:t>
            </w:r>
            <w:proofErr w:type="spellEnd"/>
            <w:r w:rsidRPr="000C0ED1">
              <w:rPr>
                <w:b/>
              </w:rPr>
              <w:t xml:space="preserve"> della relazione, della interazione e della socializzazione, </w:t>
            </w:r>
            <w:r w:rsidRPr="000C0ED1">
              <w:t xml:space="preserve">per la quale si fa riferimento sia alla </w:t>
            </w:r>
            <w:r w:rsidRPr="000C0ED1">
              <w:rPr>
                <w:b/>
              </w:rPr>
              <w:t xml:space="preserve">sfera affettivo relazionale </w:t>
            </w:r>
            <w:r w:rsidRPr="000C0ED1">
              <w:t>- considerando ad esempio l’area del se,</w:t>
            </w:r>
            <w:r w:rsidRPr="000C0ED1">
              <w:rPr>
                <w:rFonts w:ascii="Arial" w:eastAsia="Arial" w:hAnsi="Arial" w:cs="Arial"/>
              </w:rPr>
              <w:t xml:space="preserve">́ </w:t>
            </w:r>
            <w:r w:rsidRPr="000C0ED1">
              <w:t xml:space="preserve">le variabili emotivo/affettive dell’interazione, la motivazione verso la relazione consapevole e l’apprendimento sia alla </w:t>
            </w:r>
            <w:r w:rsidRPr="000C0ED1">
              <w:rPr>
                <w:b/>
              </w:rPr>
              <w:t xml:space="preserve">sfera dei rapporti sociali </w:t>
            </w:r>
            <w:r w:rsidRPr="000C0ED1">
              <w:t>con gli altri, con il gruppo dei pari e con gli adulti di riferimento – considerando ad esempio la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rispettare le regole del contesto, di giocare/studiare/lavorare insieme agli altri, di condividere l’impegno, i tempi e i risultati comuni.</w:t>
            </w:r>
          </w:p>
        </w:tc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8F17E4" w14:textId="77777777" w:rsidR="000C0ED1" w:rsidRPr="000C0ED1" w:rsidRDefault="000C0ED1" w:rsidP="001A63A5">
            <w:pPr>
              <w:spacing w:line="289" w:lineRule="auto"/>
              <w:jc w:val="both"/>
            </w:pPr>
            <w:r w:rsidRPr="000C0ED1">
              <w:rPr>
                <w:b/>
              </w:rPr>
              <w:t>b.2) affettivo-relazionale</w:t>
            </w:r>
            <w:r w:rsidRPr="000C0ED1">
              <w:t xml:space="preserve">, esaminato nelle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esprimibili rispetto all'area del se,</w:t>
            </w:r>
            <w:r w:rsidRPr="000C0ED1">
              <w:rPr>
                <w:rFonts w:ascii="Arial" w:eastAsia="Arial" w:hAnsi="Arial" w:cs="Arial"/>
              </w:rPr>
              <w:t xml:space="preserve">́ </w:t>
            </w:r>
            <w:r w:rsidRPr="000C0ED1">
              <w:t>al rapporto con gli altri, alle motivazioni dei rapporti e dell'atteggiamento rispetto all'apprendimento</w:t>
            </w:r>
          </w:p>
          <w:p w14:paraId="57944E6F" w14:textId="77777777" w:rsidR="000C0ED1" w:rsidRPr="000C0ED1" w:rsidRDefault="000C0ED1" w:rsidP="001A63A5">
            <w:r w:rsidRPr="000C0ED1">
              <w:t>scolastico, con i suoi diversi interlocutori;</w:t>
            </w:r>
          </w:p>
        </w:tc>
      </w:tr>
      <w:tr w:rsidR="000C0ED1" w:rsidRPr="000C0ED1" w14:paraId="3B9A67B9" w14:textId="77777777" w:rsidTr="001A63A5">
        <w:trPr>
          <w:trHeight w:val="3340"/>
        </w:trPr>
        <w:tc>
          <w:tcPr>
            <w:tcW w:w="4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46C648" w14:textId="77777777" w:rsidR="000C0ED1" w:rsidRPr="000C0ED1" w:rsidRDefault="000C0ED1" w:rsidP="001A63A5">
            <w:pPr>
              <w:ind w:left="10"/>
              <w:jc w:val="both"/>
            </w:pPr>
            <w:r w:rsidRPr="000C0ED1">
              <w:rPr>
                <w:b/>
              </w:rPr>
              <w:t xml:space="preserve">B. Dimensione della comunicazione e del linguaggio </w:t>
            </w:r>
            <w:r w:rsidRPr="000C0ED1">
              <w:t xml:space="preserve">per la quale si fa riferimento alla competenza linguistica, intesa come comprensione del linguaggio orale, alla produzione verbale e al relativo uso comunicativo del linguaggio verbale o di linguaggi alternativi o integrativi; si considera anche la dimensione comunicazionale, intesa come </w:t>
            </w:r>
            <w:proofErr w:type="spellStart"/>
            <w:r w:rsidRPr="000C0ED1">
              <w:t>modalita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interazione, presenza e tipologia di contenuti prevalenti, utilizzo di mezzi privilegiati.</w:t>
            </w:r>
          </w:p>
        </w:tc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E31A361" w14:textId="77777777" w:rsidR="000C0ED1" w:rsidRPr="000C0ED1" w:rsidRDefault="000C0ED1" w:rsidP="001A63A5">
            <w:pPr>
              <w:spacing w:after="5" w:line="285" w:lineRule="auto"/>
              <w:ind w:right="4"/>
              <w:jc w:val="both"/>
            </w:pPr>
            <w:r w:rsidRPr="000C0ED1">
              <w:rPr>
                <w:b/>
              </w:rPr>
              <w:t xml:space="preserve">b.3) comunicazionale, </w:t>
            </w:r>
            <w:r w:rsidRPr="000C0ED1">
              <w:t xml:space="preserve">esaminato nelle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esprimibili in relazione alle </w:t>
            </w:r>
            <w:proofErr w:type="spellStart"/>
            <w:r w:rsidRPr="000C0ED1">
              <w:t>modalita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interazione, ai contenuti prevalenti, ai mezzi privilegiati;</w:t>
            </w:r>
          </w:p>
          <w:p w14:paraId="3155974E" w14:textId="77777777" w:rsidR="000C0ED1" w:rsidRPr="000C0ED1" w:rsidRDefault="000C0ED1" w:rsidP="001A63A5">
            <w:pPr>
              <w:ind w:right="1"/>
              <w:jc w:val="both"/>
            </w:pPr>
            <w:r w:rsidRPr="000C0ED1">
              <w:rPr>
                <w:b/>
              </w:rPr>
              <w:t xml:space="preserve">b.4) linguistico, </w:t>
            </w:r>
            <w:r w:rsidRPr="000C0ED1">
              <w:t xml:space="preserve">esaminato nelle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esprimibili in relazione alla comprensione del linguaggio orale, alla produzione verbale, all'uso comunicativo del linguaggio verbale, all'uso del pensiero verbale, all'uso di linguaggi alternativi o integrativi.</w:t>
            </w:r>
          </w:p>
        </w:tc>
      </w:tr>
      <w:tr w:rsidR="000C0ED1" w:rsidRPr="000C0ED1" w14:paraId="353DFEE5" w14:textId="77777777" w:rsidTr="001A63A5">
        <w:trPr>
          <w:trHeight w:val="4040"/>
        </w:trPr>
        <w:tc>
          <w:tcPr>
            <w:tcW w:w="4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89FCA0" w14:textId="77777777" w:rsidR="000C0ED1" w:rsidRPr="000C0ED1" w:rsidRDefault="000C0ED1" w:rsidP="001A63A5">
            <w:pPr>
              <w:ind w:left="10"/>
              <w:jc w:val="both"/>
            </w:pPr>
            <w:r w:rsidRPr="000C0ED1">
              <w:rPr>
                <w:b/>
              </w:rPr>
              <w:lastRenderedPageBreak/>
              <w:t xml:space="preserve">C. Dimensione dell’autonomia e dell’orientamento </w:t>
            </w:r>
            <w:r w:rsidRPr="000C0ED1">
              <w:t>per la quale si fa riferimento all’autonomia della persona e all’autonomia sociale, alle dimensioni motorio-prassica (</w:t>
            </w:r>
            <w:proofErr w:type="spellStart"/>
            <w:r w:rsidRPr="000C0ED1">
              <w:t>motricita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globale, </w:t>
            </w:r>
            <w:proofErr w:type="spellStart"/>
            <w:r w:rsidRPr="000C0ED1">
              <w:t>motricita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fine, prassie semplici e complesse) e sensoriale (</w:t>
            </w:r>
            <w:proofErr w:type="spellStart"/>
            <w:r w:rsidRPr="000C0ED1">
              <w:t>funzionalita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visiva, uditiva, tattile);</w:t>
            </w:r>
          </w:p>
        </w:tc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1AD467E" w14:textId="77777777" w:rsidR="000C0ED1" w:rsidRPr="000C0ED1" w:rsidRDefault="000C0ED1" w:rsidP="001A63A5">
            <w:pPr>
              <w:spacing w:after="316" w:line="282" w:lineRule="auto"/>
              <w:jc w:val="both"/>
            </w:pPr>
            <w:r w:rsidRPr="000C0ED1">
              <w:rPr>
                <w:b/>
              </w:rPr>
              <w:t xml:space="preserve">b.8) autonomia, </w:t>
            </w:r>
            <w:r w:rsidRPr="000C0ED1">
              <w:t xml:space="preserve">esaminata con riferimento alle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esprimibili in relazione all'autonomia della persona e all'autonomia sociale;</w:t>
            </w:r>
          </w:p>
          <w:p w14:paraId="0F760460" w14:textId="77777777" w:rsidR="000C0ED1" w:rsidRPr="000C0ED1" w:rsidRDefault="000C0ED1" w:rsidP="001A63A5">
            <w:pPr>
              <w:spacing w:after="4" w:line="286" w:lineRule="auto"/>
              <w:ind w:right="7"/>
              <w:jc w:val="both"/>
            </w:pPr>
            <w:r w:rsidRPr="000C0ED1">
              <w:rPr>
                <w:b/>
              </w:rPr>
              <w:t xml:space="preserve">b.6) motorio-prassico, </w:t>
            </w:r>
            <w:r w:rsidRPr="000C0ED1">
              <w:t xml:space="preserve">esaminato in riferimento alle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esprimibili in ordine alla </w:t>
            </w:r>
            <w:proofErr w:type="spellStart"/>
            <w:r w:rsidRPr="000C0ED1">
              <w:t>motricita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globale, alla </w:t>
            </w:r>
            <w:proofErr w:type="spellStart"/>
            <w:r w:rsidRPr="000C0ED1">
              <w:t>motricita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fine, alle prassie semplici e complesse e alle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programmazione motorie interiorizzate;</w:t>
            </w:r>
          </w:p>
          <w:p w14:paraId="3D929DFC" w14:textId="77777777" w:rsidR="000C0ED1" w:rsidRPr="000C0ED1" w:rsidRDefault="000C0ED1" w:rsidP="001A63A5">
            <w:pPr>
              <w:spacing w:line="289" w:lineRule="auto"/>
              <w:jc w:val="both"/>
            </w:pPr>
            <w:r w:rsidRPr="000C0ED1">
              <w:rPr>
                <w:b/>
              </w:rPr>
              <w:t xml:space="preserve">b.5) sensoriale, </w:t>
            </w:r>
            <w:r w:rsidRPr="000C0ED1">
              <w:t xml:space="preserve">esaminato, soprattutto, in riferimento alle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riferibili alla</w:t>
            </w:r>
          </w:p>
          <w:p w14:paraId="3CC38E7C" w14:textId="77777777" w:rsidR="000C0ED1" w:rsidRPr="000C0ED1" w:rsidRDefault="000C0ED1" w:rsidP="001A63A5">
            <w:proofErr w:type="spellStart"/>
            <w:r w:rsidRPr="000C0ED1">
              <w:t>funzionalita</w:t>
            </w:r>
            <w:proofErr w:type="spellEnd"/>
            <w:r w:rsidRPr="000C0ED1">
              <w:t xml:space="preserve"> visiva, uditiva e tattile;</w:t>
            </w:r>
            <w:r w:rsidRPr="000C0ED1">
              <w:rPr>
                <w:rFonts w:ascii="Arial" w:eastAsia="Arial" w:hAnsi="Arial" w:cs="Arial"/>
              </w:rPr>
              <w:t>̀</w:t>
            </w:r>
          </w:p>
        </w:tc>
      </w:tr>
      <w:tr w:rsidR="000C0ED1" w:rsidRPr="000C0ED1" w14:paraId="3A4FC5EE" w14:textId="77777777" w:rsidTr="001A63A5">
        <w:trPr>
          <w:trHeight w:val="5180"/>
        </w:trPr>
        <w:tc>
          <w:tcPr>
            <w:tcW w:w="4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68547C" w14:textId="77777777" w:rsidR="000C0ED1" w:rsidRPr="000C0ED1" w:rsidRDefault="000C0ED1" w:rsidP="001A63A5">
            <w:pPr>
              <w:ind w:left="10"/>
              <w:jc w:val="both"/>
            </w:pPr>
            <w:r w:rsidRPr="000C0ED1">
              <w:rPr>
                <w:b/>
              </w:rPr>
              <w:t xml:space="preserve">D. Dimensione cognitiva, neuropsicologica e dell’apprendimento, </w:t>
            </w:r>
            <w:r w:rsidRPr="000C0ED1">
              <w:t>per la quale si fa riferimento alle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mnesiche, intellettive e all’organizzazione spazio-temporale; al livello di sviluppo raggiunto in ordine alle strategie utilizzate per la risoluzione di compiti propri per la fascia d’</w:t>
            </w:r>
            <w:proofErr w:type="spellStart"/>
            <w:r w:rsidRPr="000C0ED1">
              <w:t>eta</w:t>
            </w:r>
            <w:proofErr w:type="spellEnd"/>
            <w:r w:rsidRPr="000C0ED1">
              <w:t>,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agli stili cognitivi, alla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integrare competenze diverse per la risoluzione di compiti, alle competenze di lettura, scrittura, calcolo, decodifica di testi o messaggi.</w:t>
            </w:r>
          </w:p>
        </w:tc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B7DE2DB" w14:textId="77777777" w:rsidR="000C0ED1" w:rsidRPr="000C0ED1" w:rsidRDefault="000C0ED1" w:rsidP="001A63A5">
            <w:pPr>
              <w:spacing w:after="2" w:line="287" w:lineRule="auto"/>
              <w:jc w:val="both"/>
            </w:pPr>
            <w:r w:rsidRPr="000C0ED1">
              <w:rPr>
                <w:b/>
              </w:rPr>
              <w:t xml:space="preserve">b.1) cognitivo, </w:t>
            </w:r>
            <w:r w:rsidRPr="000C0ED1">
              <w:t xml:space="preserve">esaminato nelle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esprimibili in relazione al livello di sviluppo raggiunto (normodotazione; ritardo lieve, medio, grave; disarmonia medio grave; fase di sviluppo controllata; </w:t>
            </w:r>
            <w:proofErr w:type="spellStart"/>
            <w:r w:rsidRPr="000C0ED1">
              <w:t>eta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 xml:space="preserve">mentale, ecc.) alle strategie utilizzate per la soluzione dei compiti propri della fascia di </w:t>
            </w:r>
            <w:proofErr w:type="spellStart"/>
            <w:r w:rsidRPr="000C0ED1">
              <w:t>eta</w:t>
            </w:r>
            <w:proofErr w:type="spellEnd"/>
            <w:r w:rsidRPr="000C0ED1">
              <w:t>,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allo stile cognitivo, alla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di usare, in modo integrato, competenze diverse;</w:t>
            </w:r>
          </w:p>
          <w:p w14:paraId="77749BCF" w14:textId="77777777" w:rsidR="000C0ED1" w:rsidRPr="000C0ED1" w:rsidRDefault="000C0ED1" w:rsidP="001A63A5">
            <w:pPr>
              <w:spacing w:line="289" w:lineRule="auto"/>
              <w:ind w:right="8"/>
              <w:jc w:val="both"/>
            </w:pPr>
            <w:r w:rsidRPr="000C0ED1">
              <w:rPr>
                <w:b/>
              </w:rPr>
              <w:t xml:space="preserve">b.7) neuropsicologico, </w:t>
            </w:r>
            <w:r w:rsidRPr="000C0ED1">
              <w:t xml:space="preserve">esaminato in riferimento alle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esprimibili riguardo alle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mnesiche, alla capacita</w:t>
            </w:r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intellettiva e</w:t>
            </w:r>
          </w:p>
          <w:p w14:paraId="4F8A5380" w14:textId="77777777" w:rsidR="000C0ED1" w:rsidRPr="000C0ED1" w:rsidRDefault="000C0ED1" w:rsidP="001A63A5">
            <w:pPr>
              <w:spacing w:after="33"/>
            </w:pPr>
            <w:r w:rsidRPr="000C0ED1">
              <w:t>all'organizzazione spazio-temporale;</w:t>
            </w:r>
          </w:p>
          <w:p w14:paraId="08B246B8" w14:textId="77777777" w:rsidR="000C0ED1" w:rsidRPr="000C0ED1" w:rsidRDefault="000C0ED1" w:rsidP="001A63A5">
            <w:pPr>
              <w:jc w:val="both"/>
            </w:pPr>
            <w:r w:rsidRPr="000C0ED1">
              <w:rPr>
                <w:b/>
              </w:rPr>
              <w:t>b.9) apprendimento</w:t>
            </w:r>
            <w:r w:rsidRPr="000C0ED1">
              <w:t xml:space="preserve">, esaminato in relazione alle </w:t>
            </w:r>
            <w:proofErr w:type="spellStart"/>
            <w:r w:rsidRPr="000C0ED1">
              <w:t>potenzialita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esprimibili in relazione all'</w:t>
            </w:r>
            <w:proofErr w:type="spellStart"/>
            <w:r w:rsidRPr="000C0ED1">
              <w:t>eta</w:t>
            </w:r>
            <w:proofErr w:type="spellEnd"/>
            <w:r w:rsidRPr="000C0ED1">
              <w:rPr>
                <w:rFonts w:ascii="Arial" w:eastAsia="Arial" w:hAnsi="Arial" w:cs="Arial"/>
              </w:rPr>
              <w:t xml:space="preserve">̀ </w:t>
            </w:r>
            <w:r w:rsidRPr="000C0ED1">
              <w:t>prescolare, scolare (lettura, scrittura, calcolo, lettura di messaggi, lettura di istruzioni pratiche, ecc.).</w:t>
            </w:r>
          </w:p>
        </w:tc>
      </w:tr>
    </w:tbl>
    <w:p w14:paraId="1CBFFB5E" w14:textId="77777777" w:rsidR="000C0ED1" w:rsidRPr="000C0ED1" w:rsidRDefault="000C0ED1" w:rsidP="000C0ED1"/>
    <w:sectPr w:rsidR="000C0ED1" w:rsidRPr="000C0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D1"/>
    <w:rsid w:val="000C0ED1"/>
    <w:rsid w:val="001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0EBC"/>
  <w15:chartTrackingRefBased/>
  <w15:docId w15:val="{D2921478-6B96-4B05-9262-4DA98E9C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C0ED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</cp:revision>
  <dcterms:created xsi:type="dcterms:W3CDTF">2022-10-07T18:42:00Z</dcterms:created>
  <dcterms:modified xsi:type="dcterms:W3CDTF">2022-10-11T05:48:00Z</dcterms:modified>
</cp:coreProperties>
</file>